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BFC9" w14:textId="77777777" w:rsidR="00562C6C" w:rsidRDefault="00562C6C">
      <w:pPr>
        <w:spacing w:before="3" w:line="240" w:lineRule="exact"/>
        <w:rPr>
          <w:sz w:val="24"/>
          <w:szCs w:val="24"/>
        </w:rPr>
      </w:pPr>
    </w:p>
    <w:p w14:paraId="3CB277BB" w14:textId="77777777" w:rsidR="00562C6C" w:rsidRDefault="00723C50">
      <w:pPr>
        <w:spacing w:before="25"/>
        <w:ind w:left="102"/>
        <w:rPr>
          <w:rFonts w:ascii="Times New Roman" w:eastAsia="Times New Roman" w:hAnsi="Times New Roman" w:cs="Times New Roman"/>
          <w:sz w:val="40"/>
          <w:szCs w:val="40"/>
        </w:rPr>
      </w:pPr>
      <w:r>
        <w:rPr>
          <w:noProof/>
        </w:rPr>
        <w:drawing>
          <wp:anchor distT="0" distB="0" distL="114300" distR="114300" simplePos="0" relativeHeight="251657728" behindDoc="1" locked="0" layoutInCell="1" allowOverlap="1" wp14:anchorId="7195BF86" wp14:editId="18E169A6">
            <wp:simplePos x="0" y="0"/>
            <wp:positionH relativeFrom="page">
              <wp:posOffset>5881370</wp:posOffset>
            </wp:positionH>
            <wp:positionV relativeFrom="paragraph">
              <wp:posOffset>-88265</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40344A">
        <w:rPr>
          <w:rFonts w:ascii="Times New Roman" w:eastAsia="Times New Roman" w:hAnsi="Times New Roman" w:cs="Times New Roman"/>
          <w:b/>
          <w:bCs/>
          <w:spacing w:val="1"/>
          <w:sz w:val="40"/>
          <w:szCs w:val="40"/>
        </w:rPr>
        <w:t>A</w:t>
      </w:r>
      <w:r w:rsidR="0040344A">
        <w:rPr>
          <w:rFonts w:ascii="Times New Roman" w:eastAsia="Times New Roman" w:hAnsi="Times New Roman" w:cs="Times New Roman"/>
          <w:b/>
          <w:bCs/>
          <w:spacing w:val="-8"/>
          <w:sz w:val="40"/>
          <w:szCs w:val="40"/>
        </w:rPr>
        <w:t>r</w:t>
      </w:r>
      <w:r w:rsidR="0040344A">
        <w:rPr>
          <w:rFonts w:ascii="Times New Roman" w:eastAsia="Times New Roman" w:hAnsi="Times New Roman" w:cs="Times New Roman"/>
          <w:b/>
          <w:bCs/>
          <w:sz w:val="40"/>
          <w:szCs w:val="40"/>
        </w:rPr>
        <w:t>chaeological</w:t>
      </w:r>
      <w:r w:rsidR="0040344A">
        <w:rPr>
          <w:rFonts w:ascii="Times New Roman" w:eastAsia="Times New Roman" w:hAnsi="Times New Roman" w:cs="Times New Roman"/>
          <w:b/>
          <w:bCs/>
          <w:spacing w:val="-21"/>
          <w:sz w:val="40"/>
          <w:szCs w:val="40"/>
        </w:rPr>
        <w:t xml:space="preserve"> </w:t>
      </w:r>
      <w:r w:rsidR="0040344A">
        <w:rPr>
          <w:rFonts w:ascii="Times New Roman" w:eastAsia="Times New Roman" w:hAnsi="Times New Roman" w:cs="Times New Roman"/>
          <w:b/>
          <w:bCs/>
          <w:spacing w:val="-2"/>
          <w:sz w:val="40"/>
          <w:szCs w:val="40"/>
        </w:rPr>
        <w:t>S</w:t>
      </w:r>
      <w:r w:rsidR="0040344A">
        <w:rPr>
          <w:rFonts w:ascii="Times New Roman" w:eastAsia="Times New Roman" w:hAnsi="Times New Roman" w:cs="Times New Roman"/>
          <w:b/>
          <w:bCs/>
          <w:sz w:val="40"/>
          <w:szCs w:val="40"/>
        </w:rPr>
        <w:t>ociety</w:t>
      </w:r>
      <w:r w:rsidR="0040344A">
        <w:rPr>
          <w:rFonts w:ascii="Times New Roman" w:eastAsia="Times New Roman" w:hAnsi="Times New Roman" w:cs="Times New Roman"/>
          <w:b/>
          <w:bCs/>
          <w:spacing w:val="-20"/>
          <w:sz w:val="40"/>
          <w:szCs w:val="40"/>
        </w:rPr>
        <w:t xml:space="preserve"> </w:t>
      </w:r>
      <w:r w:rsidR="0040344A">
        <w:rPr>
          <w:rFonts w:ascii="Times New Roman" w:eastAsia="Times New Roman" w:hAnsi="Times New Roman" w:cs="Times New Roman"/>
          <w:b/>
          <w:bCs/>
          <w:sz w:val="40"/>
          <w:szCs w:val="40"/>
        </w:rPr>
        <w:t>of</w:t>
      </w:r>
      <w:r w:rsidR="0040344A">
        <w:rPr>
          <w:rFonts w:ascii="Times New Roman" w:eastAsia="Times New Roman" w:hAnsi="Times New Roman" w:cs="Times New Roman"/>
          <w:b/>
          <w:bCs/>
          <w:spacing w:val="-20"/>
          <w:sz w:val="40"/>
          <w:szCs w:val="40"/>
        </w:rPr>
        <w:t xml:space="preserve"> </w:t>
      </w:r>
      <w:r w:rsidR="0040344A">
        <w:rPr>
          <w:rFonts w:ascii="Times New Roman" w:eastAsia="Times New Roman" w:hAnsi="Times New Roman" w:cs="Times New Roman"/>
          <w:b/>
          <w:bCs/>
          <w:spacing w:val="1"/>
          <w:sz w:val="40"/>
          <w:szCs w:val="40"/>
        </w:rPr>
        <w:t>C</w:t>
      </w:r>
      <w:r w:rsidR="0040344A">
        <w:rPr>
          <w:rFonts w:ascii="Times New Roman" w:eastAsia="Times New Roman" w:hAnsi="Times New Roman" w:cs="Times New Roman"/>
          <w:b/>
          <w:bCs/>
          <w:sz w:val="40"/>
          <w:szCs w:val="40"/>
        </w:rPr>
        <w:t>onnecticut</w:t>
      </w:r>
    </w:p>
    <w:p w14:paraId="25A82890" w14:textId="77777777" w:rsidR="00562C6C" w:rsidRDefault="00562C6C">
      <w:pPr>
        <w:spacing w:before="6" w:line="280" w:lineRule="exact"/>
        <w:rPr>
          <w:sz w:val="28"/>
          <w:szCs w:val="28"/>
        </w:rPr>
      </w:pPr>
    </w:p>
    <w:p w14:paraId="3F28D7CE" w14:textId="5F4F0BF3" w:rsidR="00562C6C" w:rsidRDefault="00830BBD">
      <w:pPr>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BRIAN D. JONES</w:t>
      </w:r>
      <w:r w:rsidR="0040344A">
        <w:rPr>
          <w:rFonts w:ascii="Times New Roman" w:eastAsia="Times New Roman" w:hAnsi="Times New Roman" w:cs="Times New Roman"/>
          <w:b/>
          <w:bCs/>
          <w:spacing w:val="-16"/>
          <w:sz w:val="28"/>
          <w:szCs w:val="28"/>
        </w:rPr>
        <w:t xml:space="preserve"> </w:t>
      </w:r>
      <w:r w:rsidR="0040344A">
        <w:rPr>
          <w:rFonts w:ascii="Times New Roman" w:eastAsia="Times New Roman" w:hAnsi="Times New Roman" w:cs="Times New Roman"/>
          <w:b/>
          <w:bCs/>
          <w:spacing w:val="1"/>
          <w:sz w:val="28"/>
          <w:szCs w:val="28"/>
        </w:rPr>
        <w:t>GRAN</w:t>
      </w:r>
      <w:r w:rsidR="0040344A">
        <w:rPr>
          <w:rFonts w:ascii="Times New Roman" w:eastAsia="Times New Roman" w:hAnsi="Times New Roman" w:cs="Times New Roman"/>
          <w:b/>
          <w:bCs/>
          <w:sz w:val="28"/>
          <w:szCs w:val="28"/>
        </w:rPr>
        <w:t>T</w:t>
      </w:r>
      <w:r w:rsidR="0040344A">
        <w:rPr>
          <w:rFonts w:ascii="Times New Roman" w:eastAsia="Times New Roman" w:hAnsi="Times New Roman" w:cs="Times New Roman"/>
          <w:b/>
          <w:bCs/>
          <w:spacing w:val="-17"/>
          <w:sz w:val="28"/>
          <w:szCs w:val="28"/>
        </w:rPr>
        <w:t xml:space="preserve"> </w:t>
      </w:r>
      <w:r w:rsidR="0040344A">
        <w:rPr>
          <w:rFonts w:ascii="Times New Roman" w:eastAsia="Times New Roman" w:hAnsi="Times New Roman" w:cs="Times New Roman"/>
          <w:b/>
          <w:bCs/>
          <w:spacing w:val="1"/>
          <w:sz w:val="28"/>
          <w:szCs w:val="28"/>
        </w:rPr>
        <w:t>APPL</w:t>
      </w:r>
      <w:r w:rsidR="0040344A">
        <w:rPr>
          <w:rFonts w:ascii="Times New Roman" w:eastAsia="Times New Roman" w:hAnsi="Times New Roman" w:cs="Times New Roman"/>
          <w:b/>
          <w:bCs/>
          <w:sz w:val="28"/>
          <w:szCs w:val="28"/>
        </w:rPr>
        <w:t>I</w:t>
      </w:r>
      <w:r w:rsidR="0040344A">
        <w:rPr>
          <w:rFonts w:ascii="Times New Roman" w:eastAsia="Times New Roman" w:hAnsi="Times New Roman" w:cs="Times New Roman"/>
          <w:b/>
          <w:bCs/>
          <w:spacing w:val="1"/>
          <w:sz w:val="28"/>
          <w:szCs w:val="28"/>
        </w:rPr>
        <w:t>CAT</w:t>
      </w:r>
      <w:r w:rsidR="0040344A">
        <w:rPr>
          <w:rFonts w:ascii="Times New Roman" w:eastAsia="Times New Roman" w:hAnsi="Times New Roman" w:cs="Times New Roman"/>
          <w:b/>
          <w:bCs/>
          <w:sz w:val="28"/>
          <w:szCs w:val="28"/>
        </w:rPr>
        <w:t>I</w:t>
      </w:r>
      <w:r w:rsidR="0040344A">
        <w:rPr>
          <w:rFonts w:ascii="Times New Roman" w:eastAsia="Times New Roman" w:hAnsi="Times New Roman" w:cs="Times New Roman"/>
          <w:b/>
          <w:bCs/>
          <w:spacing w:val="1"/>
          <w:sz w:val="28"/>
          <w:szCs w:val="28"/>
        </w:rPr>
        <w:t>O</w:t>
      </w:r>
      <w:r w:rsidR="0040344A">
        <w:rPr>
          <w:rFonts w:ascii="Times New Roman" w:eastAsia="Times New Roman" w:hAnsi="Times New Roman" w:cs="Times New Roman"/>
          <w:b/>
          <w:bCs/>
          <w:sz w:val="28"/>
          <w:szCs w:val="28"/>
        </w:rPr>
        <w:t>N</w:t>
      </w:r>
    </w:p>
    <w:p w14:paraId="1CEBDC38" w14:textId="77777777" w:rsidR="00562C6C" w:rsidRDefault="00562C6C">
      <w:pPr>
        <w:spacing w:before="2" w:line="280" w:lineRule="exact"/>
        <w:rPr>
          <w:sz w:val="28"/>
          <w:szCs w:val="28"/>
        </w:rPr>
      </w:pPr>
    </w:p>
    <w:p w14:paraId="10B2A03F" w14:textId="77777777" w:rsidR="00562C6C" w:rsidRDefault="00562C6C">
      <w:pPr>
        <w:spacing w:before="5" w:line="220" w:lineRule="exact"/>
      </w:pPr>
    </w:p>
    <w:p w14:paraId="2FBA3D19" w14:textId="77777777" w:rsidR="00562C6C" w:rsidRDefault="0040344A">
      <w:pPr>
        <w:pStyle w:val="BodyText"/>
        <w:tabs>
          <w:tab w:val="left" w:pos="10809"/>
        </w:tabs>
      </w:pPr>
      <w:r>
        <w:t xml:space="preserve">Name: </w:t>
      </w:r>
      <w:r>
        <w:rPr>
          <w:u w:val="single" w:color="000000"/>
        </w:rPr>
        <w:t xml:space="preserve"> </w:t>
      </w:r>
      <w:r>
        <w:rPr>
          <w:u w:val="single" w:color="000000"/>
        </w:rPr>
        <w:tab/>
      </w:r>
    </w:p>
    <w:p w14:paraId="16C6A201" w14:textId="77777777" w:rsidR="00562C6C" w:rsidRDefault="00562C6C">
      <w:pPr>
        <w:spacing w:before="5" w:line="220" w:lineRule="exact"/>
      </w:pPr>
    </w:p>
    <w:p w14:paraId="5D41C37F" w14:textId="77777777" w:rsidR="00562C6C" w:rsidRDefault="0040344A">
      <w:pPr>
        <w:pStyle w:val="BodyText"/>
        <w:tabs>
          <w:tab w:val="left" w:pos="10843"/>
        </w:tabs>
      </w:pPr>
      <w:r>
        <w:t>Address:</w:t>
      </w:r>
      <w:r>
        <w:rPr>
          <w:u w:val="single" w:color="000000"/>
        </w:rPr>
        <w:t xml:space="preserve"> </w:t>
      </w:r>
      <w:r>
        <w:rPr>
          <w:u w:val="single" w:color="000000"/>
        </w:rPr>
        <w:tab/>
      </w:r>
    </w:p>
    <w:p w14:paraId="3EF5D5C0" w14:textId="77777777" w:rsidR="00562C6C" w:rsidRDefault="00562C6C">
      <w:pPr>
        <w:spacing w:before="5" w:line="220" w:lineRule="exact"/>
      </w:pPr>
    </w:p>
    <w:p w14:paraId="7815EED4" w14:textId="77777777" w:rsidR="00562C6C" w:rsidRDefault="0040344A">
      <w:pPr>
        <w:pStyle w:val="BodyText"/>
        <w:tabs>
          <w:tab w:val="left" w:pos="10837"/>
        </w:tabs>
      </w:pPr>
      <w:r>
        <w:t>E-</w:t>
      </w:r>
      <w:r>
        <w:rPr>
          <w:spacing w:val="-1"/>
        </w:rPr>
        <w:t>mail:</w:t>
      </w:r>
      <w:r>
        <w:t>_</w:t>
      </w:r>
      <w:r>
        <w:rPr>
          <w:u w:val="single" w:color="000000"/>
        </w:rPr>
        <w:t xml:space="preserve"> </w:t>
      </w:r>
      <w:r>
        <w:rPr>
          <w:u w:val="single" w:color="000000"/>
        </w:rPr>
        <w:tab/>
      </w:r>
    </w:p>
    <w:p w14:paraId="7C78312D" w14:textId="77777777" w:rsidR="00562C6C" w:rsidRDefault="00562C6C">
      <w:pPr>
        <w:spacing w:before="18" w:line="200" w:lineRule="exact"/>
        <w:rPr>
          <w:sz w:val="20"/>
          <w:szCs w:val="20"/>
        </w:rPr>
      </w:pPr>
    </w:p>
    <w:p w14:paraId="2A03766C" w14:textId="77777777" w:rsidR="00562C6C" w:rsidRDefault="0040344A">
      <w:pPr>
        <w:pStyle w:val="BodyText"/>
        <w:tabs>
          <w:tab w:val="left" w:pos="3488"/>
        </w:tabs>
        <w:spacing w:before="68"/>
        <w:rPr>
          <w:rFonts w:ascii="Webdings" w:eastAsia="Webdings" w:hAnsi="Webdings" w:cs="Webdings"/>
        </w:rPr>
      </w:pPr>
      <w:r>
        <w:t>Current</w:t>
      </w:r>
      <w:r>
        <w:rPr>
          <w:spacing w:val="-2"/>
        </w:rPr>
        <w:t xml:space="preserve"> </w:t>
      </w:r>
      <w:r>
        <w:t>ASC</w:t>
      </w:r>
      <w:r>
        <w:rPr>
          <w:spacing w:val="-1"/>
        </w:rPr>
        <w:t xml:space="preserve"> </w:t>
      </w:r>
      <w:r>
        <w:t>member:</w:t>
      </w:r>
      <w:r>
        <w:rPr>
          <w:spacing w:val="56"/>
        </w:rPr>
        <w:t xml:space="preserve"> </w:t>
      </w:r>
      <w:r>
        <w:rPr>
          <w:spacing w:val="-1"/>
        </w:rPr>
        <w:t>Y</w:t>
      </w:r>
      <w:r>
        <w:t>es</w:t>
      </w:r>
      <w:r>
        <w:rPr>
          <w:spacing w:val="-1"/>
        </w:rPr>
        <w:t xml:space="preserve"> </w:t>
      </w:r>
      <w:r>
        <w:rPr>
          <w:rFonts w:ascii="Webdings" w:eastAsia="Webdings" w:hAnsi="Webdings" w:cs="Webdings"/>
        </w:rPr>
        <w:t></w:t>
      </w:r>
      <w:r>
        <w:rPr>
          <w:rFonts w:cs="Times New Roman"/>
        </w:rPr>
        <w:tab/>
      </w:r>
      <w:r>
        <w:t xml:space="preserve">No </w:t>
      </w:r>
      <w:r>
        <w:rPr>
          <w:rFonts w:ascii="Webdings" w:eastAsia="Webdings" w:hAnsi="Webdings" w:cs="Webdings"/>
        </w:rPr>
        <w:t></w:t>
      </w:r>
    </w:p>
    <w:p w14:paraId="61E2D670" w14:textId="77777777" w:rsidR="00562C6C" w:rsidRDefault="00562C6C">
      <w:pPr>
        <w:spacing w:before="1" w:line="280" w:lineRule="exact"/>
        <w:rPr>
          <w:sz w:val="28"/>
          <w:szCs w:val="28"/>
        </w:rPr>
      </w:pPr>
    </w:p>
    <w:p w14:paraId="56497249" w14:textId="77777777" w:rsidR="00562C6C" w:rsidRDefault="0040344A">
      <w:pPr>
        <w:pStyle w:val="BodyText"/>
        <w:tabs>
          <w:tab w:val="left" w:pos="10771"/>
        </w:tabs>
      </w:pPr>
      <w:r>
        <w:t>Institutional</w:t>
      </w:r>
      <w:r>
        <w:rPr>
          <w:spacing w:val="-7"/>
        </w:rPr>
        <w:t xml:space="preserve"> </w:t>
      </w:r>
      <w:r>
        <w:t>Affiliation</w:t>
      </w:r>
      <w:r>
        <w:rPr>
          <w:spacing w:val="-6"/>
        </w:rPr>
        <w:t xml:space="preserve"> </w:t>
      </w:r>
      <w:r>
        <w:t>(if</w:t>
      </w:r>
      <w:r>
        <w:rPr>
          <w:spacing w:val="-6"/>
        </w:rPr>
        <w:t xml:space="preserve"> </w:t>
      </w:r>
      <w:r>
        <w:t>any):</w:t>
      </w:r>
      <w:r>
        <w:rPr>
          <w:u w:val="single" w:color="000000"/>
        </w:rPr>
        <w:t xml:space="preserve"> </w:t>
      </w:r>
      <w:r>
        <w:rPr>
          <w:u w:val="single" w:color="000000"/>
        </w:rPr>
        <w:tab/>
      </w:r>
    </w:p>
    <w:p w14:paraId="5AB22E10" w14:textId="77777777" w:rsidR="00562C6C" w:rsidRDefault="00562C6C">
      <w:pPr>
        <w:spacing w:before="5" w:line="220" w:lineRule="exact"/>
      </w:pPr>
    </w:p>
    <w:p w14:paraId="009E09F6" w14:textId="77777777" w:rsidR="00562C6C" w:rsidRDefault="0040344A">
      <w:pPr>
        <w:pStyle w:val="BodyText"/>
        <w:tabs>
          <w:tab w:val="left" w:pos="10696"/>
        </w:tabs>
      </w:pPr>
      <w:r>
        <w:t>Location</w:t>
      </w:r>
      <w:r>
        <w:rPr>
          <w:spacing w:val="-8"/>
        </w:rPr>
        <w:t xml:space="preserve"> </w:t>
      </w:r>
      <w:r>
        <w:t>where</w:t>
      </w:r>
      <w:r>
        <w:rPr>
          <w:spacing w:val="-7"/>
        </w:rPr>
        <w:t xml:space="preserve"> </w:t>
      </w:r>
      <w:r>
        <w:t>archaeological</w:t>
      </w:r>
      <w:r>
        <w:rPr>
          <w:spacing w:val="-8"/>
        </w:rPr>
        <w:t xml:space="preserve"> </w:t>
      </w:r>
      <w:r>
        <w:t>research</w:t>
      </w:r>
      <w:r>
        <w:rPr>
          <w:spacing w:val="-7"/>
        </w:rPr>
        <w:t xml:space="preserve"> </w:t>
      </w:r>
      <w:r>
        <w:t>will</w:t>
      </w:r>
      <w:r>
        <w:rPr>
          <w:spacing w:val="-8"/>
        </w:rPr>
        <w:t xml:space="preserve"> </w:t>
      </w:r>
      <w:r>
        <w:t>be</w:t>
      </w:r>
      <w:r>
        <w:rPr>
          <w:spacing w:val="-7"/>
        </w:rPr>
        <w:t xml:space="preserve"> </w:t>
      </w:r>
      <w:r>
        <w:t>conducted:</w:t>
      </w:r>
      <w:r>
        <w:rPr>
          <w:u w:val="single" w:color="000000"/>
        </w:rPr>
        <w:t xml:space="preserve"> </w:t>
      </w:r>
      <w:r>
        <w:rPr>
          <w:u w:val="single" w:color="000000"/>
        </w:rPr>
        <w:tab/>
      </w:r>
    </w:p>
    <w:p w14:paraId="49F0D64B" w14:textId="77777777" w:rsidR="00562C6C" w:rsidRDefault="00562C6C">
      <w:pPr>
        <w:spacing w:before="5" w:line="220" w:lineRule="exact"/>
      </w:pPr>
    </w:p>
    <w:p w14:paraId="3759D05E" w14:textId="77777777" w:rsidR="00562C6C" w:rsidRDefault="0040344A">
      <w:pPr>
        <w:pStyle w:val="BodyText"/>
        <w:tabs>
          <w:tab w:val="left" w:pos="10692"/>
        </w:tabs>
        <w:rPr>
          <w:u w:val="single" w:color="000000"/>
        </w:rPr>
      </w:pPr>
      <w:r>
        <w:t>Dates</w:t>
      </w:r>
      <w:r>
        <w:rPr>
          <w:spacing w:val="-6"/>
        </w:rPr>
        <w:t xml:space="preserve"> </w:t>
      </w:r>
      <w:r>
        <w:t>when</w:t>
      </w:r>
      <w:r>
        <w:rPr>
          <w:spacing w:val="-5"/>
        </w:rPr>
        <w:t xml:space="preserve"> </w:t>
      </w:r>
      <w:r>
        <w:t>research</w:t>
      </w:r>
      <w:r>
        <w:rPr>
          <w:spacing w:val="-6"/>
        </w:rPr>
        <w:t xml:space="preserve"> </w:t>
      </w:r>
      <w:r>
        <w:t>will</w:t>
      </w:r>
      <w:r>
        <w:rPr>
          <w:spacing w:val="-5"/>
        </w:rPr>
        <w:t xml:space="preserve"> </w:t>
      </w:r>
      <w:r>
        <w:t>be</w:t>
      </w:r>
      <w:r>
        <w:rPr>
          <w:spacing w:val="-6"/>
        </w:rPr>
        <w:t xml:space="preserve"> </w:t>
      </w:r>
      <w:r>
        <w:t>conducted</w:t>
      </w:r>
      <w:r>
        <w:rPr>
          <w:spacing w:val="-5"/>
        </w:rPr>
        <w:t xml:space="preserve"> </w:t>
      </w:r>
      <w:r>
        <w:t>(including</w:t>
      </w:r>
      <w:r>
        <w:rPr>
          <w:spacing w:val="-6"/>
        </w:rPr>
        <w:t xml:space="preserve"> </w:t>
      </w:r>
      <w:r>
        <w:t>projected</w:t>
      </w:r>
      <w:r>
        <w:rPr>
          <w:spacing w:val="-5"/>
        </w:rPr>
        <w:t xml:space="preserve"> </w:t>
      </w:r>
      <w:r>
        <w:t>date</w:t>
      </w:r>
      <w:r>
        <w:rPr>
          <w:spacing w:val="-6"/>
        </w:rPr>
        <w:t xml:space="preserve"> </w:t>
      </w:r>
      <w:r>
        <w:t>of</w:t>
      </w:r>
      <w:r>
        <w:rPr>
          <w:spacing w:val="-5"/>
        </w:rPr>
        <w:t xml:space="preserve"> </w:t>
      </w:r>
      <w:r>
        <w:t xml:space="preserve">completion): </w:t>
      </w:r>
      <w:r>
        <w:rPr>
          <w:u w:val="single" w:color="000000"/>
        </w:rPr>
        <w:t xml:space="preserve"> </w:t>
      </w:r>
      <w:r>
        <w:rPr>
          <w:u w:val="single" w:color="000000"/>
        </w:rPr>
        <w:tab/>
      </w:r>
    </w:p>
    <w:p w14:paraId="0B9B7247" w14:textId="77777777" w:rsidR="0040344A" w:rsidRPr="0040344A" w:rsidRDefault="0040344A">
      <w:pPr>
        <w:pStyle w:val="BodyText"/>
        <w:tabs>
          <w:tab w:val="left" w:pos="10692"/>
        </w:tabs>
        <w:rPr>
          <w:rFonts w:cs="Times New Roman"/>
          <w:u w:val="single" w:color="000000"/>
        </w:rPr>
      </w:pPr>
    </w:p>
    <w:p w14:paraId="657BD63F" w14:textId="77777777" w:rsidR="0040344A" w:rsidRPr="0040344A" w:rsidRDefault="0040344A">
      <w:pPr>
        <w:pStyle w:val="BodyText"/>
        <w:tabs>
          <w:tab w:val="left" w:pos="10692"/>
        </w:tabs>
        <w:rPr>
          <w:rFonts w:cs="Times New Roman"/>
        </w:rPr>
      </w:pPr>
      <w:r w:rsidRPr="0040344A">
        <w:rPr>
          <w:rFonts w:cs="Times New Roman"/>
          <w:u w:color="000000"/>
        </w:rPr>
        <w:t>On separate sheet(s) please answer the following questions:</w:t>
      </w:r>
    </w:p>
    <w:p w14:paraId="5AD72187" w14:textId="77777777" w:rsidR="00562C6C" w:rsidRPr="0040344A" w:rsidRDefault="00562C6C">
      <w:pPr>
        <w:spacing w:line="220" w:lineRule="exact"/>
        <w:rPr>
          <w:rFonts w:ascii="Times New Roman" w:hAnsi="Times New Roman" w:cs="Times New Roman"/>
          <w:sz w:val="24"/>
          <w:szCs w:val="24"/>
        </w:rPr>
      </w:pPr>
    </w:p>
    <w:p w14:paraId="0A2E0E70" w14:textId="77777777" w:rsidR="0040344A" w:rsidRPr="0040344A" w:rsidRDefault="0040344A" w:rsidP="0040344A">
      <w:pPr>
        <w:pStyle w:val="ListParagraph"/>
        <w:numPr>
          <w:ilvl w:val="0"/>
          <w:numId w:val="2"/>
        </w:numPr>
        <w:rPr>
          <w:rFonts w:ascii="Times New Roman" w:hAnsi="Times New Roman" w:cs="Times New Roman"/>
          <w:sz w:val="24"/>
          <w:szCs w:val="24"/>
        </w:rPr>
      </w:pPr>
      <w:r w:rsidRPr="0040344A">
        <w:rPr>
          <w:rFonts w:ascii="Times New Roman" w:hAnsi="Times New Roman" w:cs="Times New Roman"/>
          <w:sz w:val="24"/>
          <w:szCs w:val="24"/>
        </w:rPr>
        <w:t xml:space="preserve">Please describe, in 200-500 words, the archaeological research you propose to carry out.  Include a description of your research question(s), goals, and proposed methods, as well as a brief discussion of the broader implications of the research to Connecticut archaeology and our understanding of the past.  </w:t>
      </w:r>
    </w:p>
    <w:p w14:paraId="23ECA2B9" w14:textId="77777777" w:rsidR="00562C6C" w:rsidRPr="0040344A" w:rsidRDefault="00562C6C">
      <w:pPr>
        <w:spacing w:before="11" w:line="220" w:lineRule="exact"/>
        <w:rPr>
          <w:rFonts w:ascii="Times New Roman" w:hAnsi="Times New Roman" w:cs="Times New Roman"/>
          <w:sz w:val="24"/>
          <w:szCs w:val="24"/>
        </w:rPr>
      </w:pPr>
    </w:p>
    <w:p w14:paraId="482B6A59" w14:textId="77777777" w:rsidR="0040344A" w:rsidRPr="0040344A" w:rsidRDefault="0040344A" w:rsidP="0040344A">
      <w:pPr>
        <w:pStyle w:val="BodyText"/>
        <w:numPr>
          <w:ilvl w:val="0"/>
          <w:numId w:val="1"/>
        </w:numPr>
        <w:tabs>
          <w:tab w:val="left" w:pos="10710"/>
        </w:tabs>
        <w:rPr>
          <w:rFonts w:cs="Times New Roman"/>
          <w:spacing w:val="-1"/>
        </w:rPr>
      </w:pPr>
      <w:r w:rsidRPr="0040344A">
        <w:rPr>
          <w:rFonts w:cs="Times New Roman"/>
        </w:rPr>
        <w:t>Who</w:t>
      </w:r>
      <w:r w:rsidRPr="0040344A">
        <w:rPr>
          <w:rFonts w:cs="Times New Roman"/>
          <w:spacing w:val="-4"/>
        </w:rPr>
        <w:t xml:space="preserve"> </w:t>
      </w:r>
      <w:r w:rsidRPr="0040344A">
        <w:rPr>
          <w:rFonts w:cs="Times New Roman"/>
        </w:rPr>
        <w:t>will</w:t>
      </w:r>
      <w:r w:rsidRPr="0040344A">
        <w:rPr>
          <w:rFonts w:cs="Times New Roman"/>
          <w:spacing w:val="-4"/>
        </w:rPr>
        <w:t xml:space="preserve"> </w:t>
      </w:r>
      <w:r w:rsidRPr="0040344A">
        <w:rPr>
          <w:rFonts w:cs="Times New Roman"/>
        </w:rPr>
        <w:t>be</w:t>
      </w:r>
      <w:r w:rsidRPr="0040344A">
        <w:rPr>
          <w:rFonts w:cs="Times New Roman"/>
          <w:spacing w:val="-3"/>
        </w:rPr>
        <w:t xml:space="preserve"> </w:t>
      </w:r>
      <w:r w:rsidRPr="0040344A">
        <w:rPr>
          <w:rFonts w:cs="Times New Roman"/>
        </w:rPr>
        <w:t>supplying</w:t>
      </w:r>
      <w:r w:rsidRPr="0040344A">
        <w:rPr>
          <w:rFonts w:cs="Times New Roman"/>
          <w:spacing w:val="-4"/>
        </w:rPr>
        <w:t xml:space="preserve"> </w:t>
      </w:r>
      <w:r w:rsidRPr="0040344A">
        <w:rPr>
          <w:rFonts w:cs="Times New Roman"/>
        </w:rPr>
        <w:t>labor</w:t>
      </w:r>
      <w:r w:rsidRPr="0040344A">
        <w:rPr>
          <w:rFonts w:cs="Times New Roman"/>
          <w:spacing w:val="-3"/>
        </w:rPr>
        <w:t xml:space="preserve"> </w:t>
      </w:r>
      <w:r w:rsidRPr="0040344A">
        <w:rPr>
          <w:rFonts w:cs="Times New Roman"/>
        </w:rPr>
        <w:t>for</w:t>
      </w:r>
      <w:r w:rsidRPr="0040344A">
        <w:rPr>
          <w:rFonts w:cs="Times New Roman"/>
          <w:spacing w:val="-4"/>
        </w:rPr>
        <w:t xml:space="preserve"> </w:t>
      </w:r>
      <w:r w:rsidRPr="0040344A">
        <w:rPr>
          <w:rFonts w:cs="Times New Roman"/>
        </w:rPr>
        <w:t>this</w:t>
      </w:r>
      <w:r w:rsidRPr="0040344A">
        <w:rPr>
          <w:rFonts w:cs="Times New Roman"/>
          <w:spacing w:val="-4"/>
        </w:rPr>
        <w:t xml:space="preserve"> </w:t>
      </w:r>
      <w:r w:rsidRPr="0040344A">
        <w:rPr>
          <w:rFonts w:cs="Times New Roman"/>
        </w:rPr>
        <w:t>research</w:t>
      </w:r>
      <w:r w:rsidRPr="0040344A">
        <w:rPr>
          <w:rFonts w:cs="Times New Roman"/>
          <w:spacing w:val="-1"/>
        </w:rPr>
        <w:t>?  (Please attach a resume or CV for each researcher.  Also attach a letter of recommendation from a member of the professional archaeological community.)</w:t>
      </w:r>
    </w:p>
    <w:p w14:paraId="449BBBB0" w14:textId="77777777" w:rsidR="00562C6C" w:rsidRDefault="00562C6C">
      <w:pPr>
        <w:spacing w:before="18" w:line="220" w:lineRule="exact"/>
      </w:pPr>
    </w:p>
    <w:p w14:paraId="257C233C" w14:textId="54AFBAF3" w:rsidR="00562C6C" w:rsidRDefault="0040344A" w:rsidP="0040344A">
      <w:pPr>
        <w:pStyle w:val="BodyText"/>
        <w:numPr>
          <w:ilvl w:val="0"/>
          <w:numId w:val="1"/>
        </w:numPr>
      </w:pPr>
      <w:r>
        <w:t>For</w:t>
      </w:r>
      <w:r>
        <w:rPr>
          <w:spacing w:val="-4"/>
        </w:rPr>
        <w:t xml:space="preserve"> </w:t>
      </w:r>
      <w:r>
        <w:t>what</w:t>
      </w:r>
      <w:r>
        <w:rPr>
          <w:spacing w:val="-4"/>
        </w:rPr>
        <w:t xml:space="preserve"> </w:t>
      </w:r>
      <w:r>
        <w:t>do</w:t>
      </w:r>
      <w:r>
        <w:rPr>
          <w:spacing w:val="-4"/>
        </w:rPr>
        <w:t xml:space="preserve"> </w:t>
      </w:r>
      <w:r>
        <w:t>you</w:t>
      </w:r>
      <w:r>
        <w:rPr>
          <w:spacing w:val="-4"/>
        </w:rPr>
        <w:t xml:space="preserve"> </w:t>
      </w:r>
      <w:r>
        <w:t>specifically</w:t>
      </w:r>
      <w:r>
        <w:rPr>
          <w:spacing w:val="-3"/>
        </w:rPr>
        <w:t xml:space="preserve"> </w:t>
      </w:r>
      <w:r>
        <w:t>anticipate</w:t>
      </w:r>
      <w:r>
        <w:rPr>
          <w:spacing w:val="-4"/>
        </w:rPr>
        <w:t xml:space="preserve"> </w:t>
      </w:r>
      <w:r>
        <w:t>using</w:t>
      </w:r>
      <w:r>
        <w:rPr>
          <w:spacing w:val="-4"/>
        </w:rPr>
        <w:t xml:space="preserve"> </w:t>
      </w:r>
      <w:r>
        <w:t>the</w:t>
      </w:r>
      <w:r>
        <w:rPr>
          <w:spacing w:val="-4"/>
        </w:rPr>
        <w:t xml:space="preserve"> </w:t>
      </w:r>
      <w:r w:rsidR="00830BBD">
        <w:t>Jones</w:t>
      </w:r>
      <w:r>
        <w:rPr>
          <w:spacing w:val="-4"/>
        </w:rPr>
        <w:t xml:space="preserve"> </w:t>
      </w:r>
      <w:r>
        <w:t>funding?  (Please attach a proposed budget.)</w:t>
      </w:r>
    </w:p>
    <w:p w14:paraId="26607589" w14:textId="77777777" w:rsidR="00562C6C" w:rsidRDefault="00562C6C">
      <w:pPr>
        <w:spacing w:before="1" w:line="110" w:lineRule="exact"/>
        <w:rPr>
          <w:sz w:val="11"/>
          <w:szCs w:val="11"/>
        </w:rPr>
      </w:pPr>
    </w:p>
    <w:p w14:paraId="5D89E036" w14:textId="77777777" w:rsidR="00562C6C" w:rsidRDefault="00562C6C">
      <w:pPr>
        <w:spacing w:line="200" w:lineRule="exact"/>
        <w:rPr>
          <w:sz w:val="20"/>
          <w:szCs w:val="20"/>
        </w:rPr>
      </w:pPr>
    </w:p>
    <w:p w14:paraId="0D6B507C" w14:textId="77777777" w:rsidR="00562C6C" w:rsidRDefault="00562C6C">
      <w:pPr>
        <w:spacing w:line="200" w:lineRule="exact"/>
        <w:rPr>
          <w:sz w:val="20"/>
          <w:szCs w:val="20"/>
        </w:rPr>
      </w:pPr>
    </w:p>
    <w:p w14:paraId="68FB68DB" w14:textId="77777777" w:rsidR="00562C6C" w:rsidRDefault="00562C6C">
      <w:pPr>
        <w:spacing w:line="200" w:lineRule="exact"/>
        <w:rPr>
          <w:sz w:val="20"/>
          <w:szCs w:val="20"/>
        </w:rPr>
      </w:pPr>
    </w:p>
    <w:p w14:paraId="0FF28229" w14:textId="77777777" w:rsidR="00562C6C" w:rsidRDefault="0040344A">
      <w:pPr>
        <w:pStyle w:val="BodyText"/>
        <w:spacing w:line="242" w:lineRule="auto"/>
        <w:ind w:right="293"/>
      </w:pPr>
      <w:r>
        <w:t>As</w:t>
      </w:r>
      <w:r>
        <w:rPr>
          <w:spacing w:val="-4"/>
        </w:rPr>
        <w:t xml:space="preserve"> </w:t>
      </w:r>
      <w:r>
        <w:t>a</w:t>
      </w:r>
      <w:r>
        <w:rPr>
          <w:spacing w:val="-3"/>
        </w:rPr>
        <w:t xml:space="preserve"> </w:t>
      </w:r>
      <w:r>
        <w:t>condition</w:t>
      </w:r>
      <w:r>
        <w:rPr>
          <w:spacing w:val="-3"/>
        </w:rPr>
        <w:t xml:space="preserve"> </w:t>
      </w:r>
      <w:r>
        <w:t>of</w:t>
      </w:r>
      <w:r>
        <w:rPr>
          <w:spacing w:val="-4"/>
        </w:rPr>
        <w:t xml:space="preserve"> </w:t>
      </w:r>
      <w:r>
        <w:t>this</w:t>
      </w:r>
      <w:r>
        <w:rPr>
          <w:spacing w:val="-3"/>
        </w:rPr>
        <w:t xml:space="preserve"> </w:t>
      </w:r>
      <w:r>
        <w:t>award,</w:t>
      </w:r>
      <w:r>
        <w:rPr>
          <w:spacing w:val="-3"/>
        </w:rPr>
        <w:t xml:space="preserve"> </w:t>
      </w:r>
      <w:r>
        <w:t>I</w:t>
      </w:r>
      <w:r>
        <w:rPr>
          <w:spacing w:val="-3"/>
        </w:rPr>
        <w:t xml:space="preserve"> </w:t>
      </w:r>
      <w:r>
        <w:t>agree</w:t>
      </w:r>
      <w:r>
        <w:rPr>
          <w:spacing w:val="-4"/>
        </w:rPr>
        <w:t xml:space="preserve"> </w:t>
      </w:r>
      <w:r>
        <w:t>that</w:t>
      </w:r>
      <w:r>
        <w:rPr>
          <w:spacing w:val="-3"/>
        </w:rPr>
        <w:t xml:space="preserve"> </w:t>
      </w:r>
      <w:r>
        <w:t>the</w:t>
      </w:r>
      <w:r>
        <w:rPr>
          <w:spacing w:val="-3"/>
        </w:rPr>
        <w:t xml:space="preserve"> </w:t>
      </w:r>
      <w:r>
        <w:t>results</w:t>
      </w:r>
      <w:r>
        <w:rPr>
          <w:spacing w:val="-3"/>
        </w:rPr>
        <w:t xml:space="preserve"> </w:t>
      </w:r>
      <w:r>
        <w:t>of</w:t>
      </w:r>
      <w:r>
        <w:rPr>
          <w:spacing w:val="-4"/>
        </w:rPr>
        <w:t xml:space="preserve"> </w:t>
      </w:r>
      <w:r>
        <w:t>my</w:t>
      </w:r>
      <w:r>
        <w:rPr>
          <w:spacing w:val="-3"/>
        </w:rPr>
        <w:t xml:space="preserve"> </w:t>
      </w:r>
      <w:r>
        <w:t>research</w:t>
      </w:r>
      <w:r>
        <w:rPr>
          <w:spacing w:val="-3"/>
        </w:rPr>
        <w:t xml:space="preserve"> </w:t>
      </w:r>
      <w:r>
        <w:t>will</w:t>
      </w:r>
      <w:r>
        <w:rPr>
          <w:spacing w:val="-3"/>
        </w:rPr>
        <w:t xml:space="preserve"> </w:t>
      </w:r>
      <w:r>
        <w:t>be</w:t>
      </w:r>
      <w:r>
        <w:rPr>
          <w:spacing w:val="-4"/>
        </w:rPr>
        <w:t xml:space="preserve"> </w:t>
      </w:r>
      <w:r>
        <w:t>shared</w:t>
      </w:r>
      <w:r>
        <w:rPr>
          <w:spacing w:val="-3"/>
        </w:rPr>
        <w:t xml:space="preserve"> </w:t>
      </w:r>
      <w:r>
        <w:t>with</w:t>
      </w:r>
      <w:r>
        <w:rPr>
          <w:spacing w:val="-3"/>
        </w:rPr>
        <w:t xml:space="preserve"> </w:t>
      </w:r>
      <w:r>
        <w:t>the</w:t>
      </w:r>
      <w:r>
        <w:rPr>
          <w:spacing w:val="-3"/>
        </w:rPr>
        <w:t xml:space="preserve"> </w:t>
      </w:r>
      <w:r>
        <w:t>Archaeological</w:t>
      </w:r>
      <w:r>
        <w:rPr>
          <w:w w:val="99"/>
        </w:rPr>
        <w:t xml:space="preserve"> </w:t>
      </w:r>
      <w:r>
        <w:t>Society</w:t>
      </w:r>
      <w:r>
        <w:rPr>
          <w:spacing w:val="-5"/>
        </w:rPr>
        <w:t xml:space="preserve"> </w:t>
      </w:r>
      <w:r>
        <w:t>of</w:t>
      </w:r>
      <w:r>
        <w:rPr>
          <w:spacing w:val="-4"/>
        </w:rPr>
        <w:t xml:space="preserve"> </w:t>
      </w:r>
      <w:r>
        <w:t>Connecticut</w:t>
      </w:r>
      <w:r>
        <w:rPr>
          <w:spacing w:val="-4"/>
        </w:rPr>
        <w:t xml:space="preserve"> </w:t>
      </w:r>
      <w:r>
        <w:t>in</w:t>
      </w:r>
      <w:r>
        <w:rPr>
          <w:spacing w:val="-4"/>
        </w:rPr>
        <w:t xml:space="preserve"> </w:t>
      </w:r>
      <w:r>
        <w:t>the</w:t>
      </w:r>
      <w:r>
        <w:rPr>
          <w:spacing w:val="-4"/>
        </w:rPr>
        <w:t xml:space="preserve"> </w:t>
      </w:r>
      <w:r>
        <w:t>form</w:t>
      </w:r>
      <w:r>
        <w:rPr>
          <w:spacing w:val="-5"/>
        </w:rPr>
        <w:t xml:space="preserve"> </w:t>
      </w:r>
      <w:r>
        <w:t>of</w:t>
      </w:r>
      <w:r>
        <w:rPr>
          <w:spacing w:val="-4"/>
        </w:rPr>
        <w:t xml:space="preserve"> </w:t>
      </w:r>
      <w:r>
        <w:t>a</w:t>
      </w:r>
      <w:r>
        <w:rPr>
          <w:spacing w:val="-4"/>
        </w:rPr>
        <w:t xml:space="preserve"> </w:t>
      </w:r>
      <w:r>
        <w:t>final</w:t>
      </w:r>
      <w:r>
        <w:rPr>
          <w:spacing w:val="-4"/>
        </w:rPr>
        <w:t xml:space="preserve"> </w:t>
      </w:r>
      <w:r>
        <w:t>contribution</w:t>
      </w:r>
      <w:r>
        <w:rPr>
          <w:spacing w:val="-4"/>
        </w:rPr>
        <w:t xml:space="preserve"> </w:t>
      </w:r>
      <w:r>
        <w:t>to</w:t>
      </w:r>
      <w:r>
        <w:rPr>
          <w:spacing w:val="-5"/>
        </w:rPr>
        <w:t xml:space="preserve"> </w:t>
      </w:r>
      <w:r>
        <w:t>the</w:t>
      </w:r>
      <w:r>
        <w:rPr>
          <w:spacing w:val="-4"/>
        </w:rPr>
        <w:t xml:space="preserve"> </w:t>
      </w:r>
      <w:r>
        <w:t>Bulletin</w:t>
      </w:r>
      <w:r>
        <w:rPr>
          <w:spacing w:val="-4"/>
        </w:rPr>
        <w:t xml:space="preserve"> </w:t>
      </w:r>
      <w:r>
        <w:t>and</w:t>
      </w:r>
      <w:r>
        <w:rPr>
          <w:spacing w:val="-2"/>
        </w:rPr>
        <w:t>/</w:t>
      </w:r>
      <w:r>
        <w:t>or</w:t>
      </w:r>
      <w:r>
        <w:rPr>
          <w:spacing w:val="-4"/>
        </w:rPr>
        <w:t xml:space="preserve"> </w:t>
      </w:r>
      <w:r>
        <w:t>contributions</w:t>
      </w:r>
      <w:r>
        <w:rPr>
          <w:spacing w:val="-4"/>
        </w:rPr>
        <w:t xml:space="preserve"> </w:t>
      </w:r>
      <w:r>
        <w:t>to</w:t>
      </w:r>
      <w:r>
        <w:rPr>
          <w:spacing w:val="-5"/>
        </w:rPr>
        <w:t xml:space="preserve"> </w:t>
      </w:r>
      <w:r>
        <w:t>the</w:t>
      </w:r>
      <w:r>
        <w:rPr>
          <w:spacing w:val="-4"/>
        </w:rPr>
        <w:t xml:space="preserve"> </w:t>
      </w:r>
      <w:r>
        <w:t>newsletter as</w:t>
      </w:r>
      <w:r>
        <w:rPr>
          <w:spacing w:val="-7"/>
        </w:rPr>
        <w:t xml:space="preserve"> </w:t>
      </w:r>
      <w:r>
        <w:t>research</w:t>
      </w:r>
      <w:r>
        <w:rPr>
          <w:spacing w:val="-7"/>
        </w:rPr>
        <w:t xml:space="preserve"> </w:t>
      </w:r>
      <w:r>
        <w:t>proceeds.</w:t>
      </w:r>
    </w:p>
    <w:p w14:paraId="6578283F" w14:textId="77777777" w:rsidR="00562C6C" w:rsidRDefault="00562C6C">
      <w:pPr>
        <w:spacing w:before="18" w:line="260" w:lineRule="exact"/>
        <w:rPr>
          <w:sz w:val="26"/>
          <w:szCs w:val="26"/>
        </w:rPr>
      </w:pPr>
    </w:p>
    <w:p w14:paraId="4DACF26B" w14:textId="77777777" w:rsidR="0040344A" w:rsidRDefault="0040344A">
      <w:pPr>
        <w:pStyle w:val="BodyText"/>
        <w:tabs>
          <w:tab w:val="left" w:pos="7231"/>
        </w:tabs>
      </w:pPr>
    </w:p>
    <w:p w14:paraId="7EDCE489" w14:textId="77777777" w:rsidR="00562C6C" w:rsidRDefault="0040344A">
      <w:pPr>
        <w:pStyle w:val="BodyText"/>
        <w:tabs>
          <w:tab w:val="left" w:pos="7231"/>
        </w:tabs>
      </w:pPr>
      <w:r>
        <w:t xml:space="preserve">Signature </w:t>
      </w:r>
      <w:r>
        <w:rPr>
          <w:u w:val="single" w:color="000000"/>
        </w:rPr>
        <w:t xml:space="preserve"> </w:t>
      </w:r>
      <w:r>
        <w:rPr>
          <w:u w:val="single" w:color="000000"/>
        </w:rPr>
        <w:tab/>
      </w:r>
    </w:p>
    <w:p w14:paraId="7B384AA9" w14:textId="77777777" w:rsidR="00562C6C" w:rsidRDefault="00562C6C">
      <w:pPr>
        <w:spacing w:before="5" w:line="220" w:lineRule="exact"/>
      </w:pPr>
    </w:p>
    <w:p w14:paraId="39952F01" w14:textId="77777777" w:rsidR="00562C6C" w:rsidRDefault="0040344A">
      <w:pPr>
        <w:pStyle w:val="BodyText"/>
        <w:tabs>
          <w:tab w:val="left" w:pos="3508"/>
        </w:tabs>
      </w:pPr>
      <w:r>
        <w:t xml:space="preserve">Date </w:t>
      </w:r>
      <w:r>
        <w:rPr>
          <w:u w:val="single" w:color="000000"/>
        </w:rPr>
        <w:t xml:space="preserve"> </w:t>
      </w:r>
      <w:r>
        <w:rPr>
          <w:u w:val="single" w:color="000000"/>
        </w:rPr>
        <w:tab/>
      </w:r>
    </w:p>
    <w:p w14:paraId="2B390BB6" w14:textId="77777777" w:rsidR="00562C6C" w:rsidRDefault="00562C6C">
      <w:pPr>
        <w:spacing w:before="10" w:line="220" w:lineRule="exact"/>
      </w:pPr>
    </w:p>
    <w:p w14:paraId="4683107F" w14:textId="77777777" w:rsidR="0040344A" w:rsidRDefault="0040344A">
      <w:pPr>
        <w:pStyle w:val="Heading1"/>
        <w:spacing w:before="56"/>
      </w:pPr>
    </w:p>
    <w:p w14:paraId="2D1CA7A3" w14:textId="77777777" w:rsidR="0040344A" w:rsidRDefault="0040344A">
      <w:pPr>
        <w:pStyle w:val="Heading1"/>
        <w:spacing w:before="56"/>
      </w:pPr>
    </w:p>
    <w:p w14:paraId="3F57E757" w14:textId="77777777" w:rsidR="00562C6C" w:rsidRDefault="0040344A">
      <w:pPr>
        <w:pStyle w:val="Heading1"/>
        <w:spacing w:before="56"/>
        <w:rPr>
          <w:b w:val="0"/>
          <w:bCs w:val="0"/>
        </w:rPr>
      </w:pPr>
      <w:r>
        <w:t>Please</w:t>
      </w:r>
      <w:r>
        <w:rPr>
          <w:spacing w:val="-4"/>
        </w:rPr>
        <w:t xml:space="preserve"> </w:t>
      </w:r>
      <w:r w:rsidR="00C12A39">
        <w:rPr>
          <w:spacing w:val="-4"/>
        </w:rPr>
        <w:t>e-</w:t>
      </w:r>
      <w:r>
        <w:t>mail</w:t>
      </w:r>
      <w:r>
        <w:rPr>
          <w:spacing w:val="-4"/>
        </w:rPr>
        <w:t xml:space="preserve"> </w:t>
      </w:r>
      <w:r w:rsidR="00C12A39">
        <w:t>the</w:t>
      </w:r>
      <w:r>
        <w:rPr>
          <w:spacing w:val="-4"/>
        </w:rPr>
        <w:t xml:space="preserve"> </w:t>
      </w:r>
      <w:r>
        <w:t>completed</w:t>
      </w:r>
      <w:r>
        <w:rPr>
          <w:spacing w:val="-4"/>
        </w:rPr>
        <w:t xml:space="preserve"> </w:t>
      </w:r>
      <w:r>
        <w:t>application</w:t>
      </w:r>
      <w:r>
        <w:rPr>
          <w:spacing w:val="-4"/>
        </w:rPr>
        <w:t xml:space="preserve"> </w:t>
      </w:r>
      <w:r>
        <w:t>to:</w:t>
      </w:r>
    </w:p>
    <w:p w14:paraId="2A52C741" w14:textId="51AB6451" w:rsidR="00562C6C" w:rsidRDefault="00562C6C">
      <w:pPr>
        <w:spacing w:before="16" w:line="260" w:lineRule="exact"/>
        <w:rPr>
          <w:sz w:val="26"/>
          <w:szCs w:val="26"/>
        </w:rPr>
      </w:pPr>
    </w:p>
    <w:p w14:paraId="37344C8C" w14:textId="77AEE2B1" w:rsidR="00FD7869" w:rsidRDefault="00000000">
      <w:pPr>
        <w:spacing w:before="16" w:line="260" w:lineRule="exact"/>
        <w:rPr>
          <w:sz w:val="26"/>
          <w:szCs w:val="26"/>
        </w:rPr>
      </w:pPr>
      <w:hyperlink r:id="rId6" w:history="1">
        <w:r w:rsidR="00FD7869" w:rsidRPr="00FD7869">
          <w:rPr>
            <w:rStyle w:val="Hyperlink"/>
            <w:sz w:val="26"/>
            <w:szCs w:val="26"/>
          </w:rPr>
          <w:t>ctarchaeology@gmail.com</w:t>
        </w:r>
      </w:hyperlink>
    </w:p>
    <w:p w14:paraId="39EDF458" w14:textId="24F4354E" w:rsidR="00BD711B" w:rsidRDefault="00BD711B">
      <w:pPr>
        <w:spacing w:before="7"/>
        <w:ind w:left="102"/>
      </w:pPr>
    </w:p>
    <w:p w14:paraId="47ADC2B5" w14:textId="77777777" w:rsidR="00FD7869" w:rsidRDefault="00FD7869">
      <w:pPr>
        <w:spacing w:before="7"/>
        <w:ind w:left="102"/>
        <w:rPr>
          <w:rFonts w:ascii="Times New Roman" w:eastAsia="Times New Roman" w:hAnsi="Times New Roman" w:cs="Times New Roman"/>
          <w:sz w:val="24"/>
          <w:szCs w:val="24"/>
        </w:rPr>
      </w:pPr>
    </w:p>
    <w:p w14:paraId="78C3B586" w14:textId="77777777" w:rsidR="00BD711B" w:rsidRDefault="00BD711B">
      <w:pPr>
        <w:spacing w:before="7"/>
        <w:ind w:left="102"/>
        <w:rPr>
          <w:rFonts w:ascii="Times New Roman" w:eastAsia="Times New Roman" w:hAnsi="Times New Roman" w:cs="Times New Roman"/>
          <w:sz w:val="24"/>
          <w:szCs w:val="24"/>
        </w:rPr>
      </w:pPr>
    </w:p>
    <w:p w14:paraId="0717C28E" w14:textId="77777777" w:rsidR="00BD711B" w:rsidRDefault="00BD711B">
      <w:pPr>
        <w:spacing w:before="7"/>
        <w:ind w:left="102"/>
        <w:rPr>
          <w:rFonts w:ascii="Times New Roman" w:eastAsia="Times New Roman" w:hAnsi="Times New Roman" w:cs="Times New Roman"/>
          <w:sz w:val="24"/>
          <w:szCs w:val="24"/>
        </w:rPr>
        <w:sectPr w:rsidR="00BD711B" w:rsidSect="004430D2">
          <w:type w:val="continuous"/>
          <w:pgSz w:w="12240" w:h="15840"/>
          <w:pgMar w:top="440" w:right="660" w:bottom="280" w:left="620" w:header="720" w:footer="720" w:gutter="0"/>
          <w:cols w:space="720"/>
        </w:sectPr>
      </w:pPr>
    </w:p>
    <w:p w14:paraId="2CCEC72C" w14:textId="60E6D2E4" w:rsidR="00BD711B" w:rsidRPr="00BD711B" w:rsidRDefault="00BD711B" w:rsidP="00BD711B">
      <w:pPr>
        <w:widowControl/>
        <w:spacing w:line="259" w:lineRule="auto"/>
        <w:ind w:left="3218"/>
        <w:rPr>
          <w:rFonts w:ascii="Times New Roman" w:eastAsia="Times New Roman" w:hAnsi="Times New Roman" w:cs="Times New Roman"/>
          <w:color w:val="000000"/>
          <w:sz w:val="20"/>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670"/>
      </w:tblGrid>
      <w:tr w:rsidR="004A0323" w14:paraId="0E3AE406" w14:textId="77777777" w:rsidTr="006949CB">
        <w:tc>
          <w:tcPr>
            <w:tcW w:w="3528" w:type="dxa"/>
          </w:tcPr>
          <w:p w14:paraId="44A0FE84" w14:textId="77424568" w:rsidR="004A0323" w:rsidRDefault="004A0323" w:rsidP="00BD711B">
            <w:pPr>
              <w:widowControl/>
              <w:spacing w:line="259" w:lineRule="auto"/>
              <w:rPr>
                <w:rFonts w:ascii="Arial" w:eastAsia="Arial" w:hAnsi="Arial" w:cs="Arial"/>
                <w:color w:val="000000"/>
                <w:sz w:val="20"/>
              </w:rPr>
            </w:pPr>
            <w:r w:rsidRPr="00BD711B">
              <w:rPr>
                <w:rFonts w:ascii="Times New Roman" w:eastAsia="Times New Roman" w:hAnsi="Times New Roman" w:cs="Times New Roman"/>
                <w:noProof/>
                <w:color w:val="000000"/>
                <w:sz w:val="20"/>
              </w:rPr>
              <w:lastRenderedPageBreak/>
              <w:drawing>
                <wp:anchor distT="0" distB="0" distL="114300" distR="114300" simplePos="0" relativeHeight="251662848" behindDoc="0" locked="0" layoutInCell="1" allowOverlap="0" wp14:anchorId="446DA616" wp14:editId="515B67C2">
                  <wp:simplePos x="0" y="0"/>
                  <wp:positionH relativeFrom="column">
                    <wp:posOffset>0</wp:posOffset>
                  </wp:positionH>
                  <wp:positionV relativeFrom="paragraph">
                    <wp:posOffset>104775</wp:posOffset>
                  </wp:positionV>
                  <wp:extent cx="1990725" cy="189547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90725" cy="1895475"/>
                          </a:xfrm>
                          <a:prstGeom prst="rect">
                            <a:avLst/>
                          </a:prstGeom>
                        </pic:spPr>
                      </pic:pic>
                    </a:graphicData>
                  </a:graphic>
                  <wp14:sizeRelH relativeFrom="margin">
                    <wp14:pctWidth>0</wp14:pctWidth>
                  </wp14:sizeRelH>
                  <wp14:sizeRelV relativeFrom="margin">
                    <wp14:pctHeight>0</wp14:pctHeight>
                  </wp14:sizeRelV>
                </wp:anchor>
              </w:drawing>
            </w:r>
          </w:p>
        </w:tc>
        <w:tc>
          <w:tcPr>
            <w:tcW w:w="5670" w:type="dxa"/>
          </w:tcPr>
          <w:p w14:paraId="5EC5AF66" w14:textId="1D335E65" w:rsidR="004A0323" w:rsidRPr="006949CB" w:rsidRDefault="004A0323" w:rsidP="006949CB">
            <w:pPr>
              <w:widowControl/>
              <w:tabs>
                <w:tab w:val="left" w:pos="255"/>
              </w:tabs>
              <w:spacing w:line="259" w:lineRule="auto"/>
              <w:ind w:left="270" w:right="270" w:hanging="3805"/>
              <w:jc w:val="center"/>
              <w:rPr>
                <w:rFonts w:ascii="Times New Roman" w:eastAsia="Times New Roman" w:hAnsi="Times New Roman" w:cs="Times New Roman"/>
                <w:b/>
                <w:color w:val="000000"/>
                <w:sz w:val="40"/>
                <w:szCs w:val="40"/>
              </w:rPr>
            </w:pPr>
          </w:p>
          <w:p w14:paraId="542E59AA" w14:textId="300D6D2B" w:rsidR="004A0323" w:rsidRDefault="004A0323" w:rsidP="006949CB">
            <w:pPr>
              <w:widowControl/>
              <w:tabs>
                <w:tab w:val="left" w:pos="75"/>
                <w:tab w:val="left" w:pos="255"/>
              </w:tabs>
              <w:spacing w:line="259" w:lineRule="auto"/>
              <w:ind w:left="270" w:right="270" w:hanging="10"/>
              <w:jc w:val="center"/>
              <w:rPr>
                <w:rFonts w:ascii="Times New Roman" w:eastAsia="Times New Roman" w:hAnsi="Times New Roman" w:cs="Times New Roman"/>
                <w:b/>
                <w:color w:val="000000"/>
                <w:sz w:val="56"/>
              </w:rPr>
            </w:pPr>
            <w:r w:rsidRPr="00BD711B">
              <w:rPr>
                <w:rFonts w:ascii="Times New Roman" w:eastAsia="Times New Roman" w:hAnsi="Times New Roman" w:cs="Times New Roman"/>
                <w:b/>
                <w:color w:val="000000"/>
                <w:sz w:val="56"/>
              </w:rPr>
              <w:t>THE</w:t>
            </w:r>
          </w:p>
          <w:p w14:paraId="745CE908" w14:textId="2136E6AA" w:rsidR="004A0323" w:rsidRDefault="004A0323" w:rsidP="006949CB">
            <w:pPr>
              <w:widowControl/>
              <w:tabs>
                <w:tab w:val="left" w:pos="75"/>
                <w:tab w:val="left" w:pos="255"/>
              </w:tabs>
              <w:spacing w:line="259" w:lineRule="auto"/>
              <w:ind w:left="270" w:right="270" w:hanging="10"/>
              <w:jc w:val="center"/>
              <w:rPr>
                <w:rFonts w:ascii="Times New Roman" w:eastAsia="Times New Roman" w:hAnsi="Times New Roman" w:cs="Times New Roman"/>
                <w:b/>
                <w:color w:val="000000"/>
                <w:sz w:val="56"/>
              </w:rPr>
            </w:pPr>
            <w:r>
              <w:rPr>
                <w:rFonts w:ascii="Times New Roman" w:eastAsia="Times New Roman" w:hAnsi="Times New Roman" w:cs="Times New Roman"/>
                <w:b/>
                <w:color w:val="000000"/>
                <w:sz w:val="56"/>
              </w:rPr>
              <w:t>B</w:t>
            </w:r>
            <w:r w:rsidR="006949CB">
              <w:rPr>
                <w:rFonts w:ascii="Times New Roman" w:eastAsia="Times New Roman" w:hAnsi="Times New Roman" w:cs="Times New Roman"/>
                <w:b/>
                <w:color w:val="000000"/>
                <w:sz w:val="56"/>
              </w:rPr>
              <w:t>RIAN</w:t>
            </w:r>
            <w:r>
              <w:rPr>
                <w:rFonts w:ascii="Times New Roman" w:eastAsia="Times New Roman" w:hAnsi="Times New Roman" w:cs="Times New Roman"/>
                <w:b/>
                <w:color w:val="000000"/>
                <w:sz w:val="56"/>
              </w:rPr>
              <w:t xml:space="preserve"> D</w:t>
            </w:r>
            <w:r w:rsidR="006949CB">
              <w:rPr>
                <w:rFonts w:ascii="Times New Roman" w:eastAsia="Times New Roman" w:hAnsi="Times New Roman" w:cs="Times New Roman"/>
                <w:b/>
                <w:color w:val="000000"/>
                <w:sz w:val="56"/>
              </w:rPr>
              <w:t>.</w:t>
            </w:r>
            <w:r w:rsidR="00BD5997">
              <w:rPr>
                <w:rFonts w:ascii="Times New Roman" w:eastAsia="Times New Roman" w:hAnsi="Times New Roman" w:cs="Times New Roman"/>
                <w:b/>
                <w:color w:val="000000"/>
                <w:sz w:val="56"/>
              </w:rPr>
              <w:t xml:space="preserve"> </w:t>
            </w:r>
            <w:r>
              <w:rPr>
                <w:rFonts w:ascii="Times New Roman" w:eastAsia="Times New Roman" w:hAnsi="Times New Roman" w:cs="Times New Roman"/>
                <w:b/>
                <w:color w:val="000000"/>
                <w:sz w:val="56"/>
              </w:rPr>
              <w:t>JONES GRANT</w:t>
            </w:r>
          </w:p>
          <w:p w14:paraId="6F50EA56" w14:textId="08DBD3E7" w:rsidR="004A0323" w:rsidRDefault="004A0323" w:rsidP="004A0323">
            <w:pPr>
              <w:widowControl/>
              <w:spacing w:line="259" w:lineRule="auto"/>
              <w:jc w:val="right"/>
              <w:rPr>
                <w:rFonts w:ascii="Arial" w:eastAsia="Arial" w:hAnsi="Arial" w:cs="Arial"/>
                <w:color w:val="000000"/>
                <w:sz w:val="20"/>
              </w:rPr>
            </w:pPr>
          </w:p>
        </w:tc>
      </w:tr>
    </w:tbl>
    <w:p w14:paraId="13BBA380" w14:textId="77777777" w:rsidR="00BD711B" w:rsidRPr="00BD711B" w:rsidRDefault="00BD711B" w:rsidP="00BD711B">
      <w:pPr>
        <w:widowControl/>
        <w:spacing w:line="259" w:lineRule="auto"/>
        <w:rPr>
          <w:rFonts w:ascii="Times New Roman" w:eastAsia="Times New Roman" w:hAnsi="Times New Roman" w:cs="Times New Roman"/>
          <w:color w:val="000000"/>
          <w:sz w:val="20"/>
        </w:rPr>
      </w:pPr>
      <w:r w:rsidRPr="00BD711B">
        <w:rPr>
          <w:rFonts w:ascii="Arial" w:eastAsia="Arial" w:hAnsi="Arial" w:cs="Arial"/>
          <w:color w:val="000000"/>
          <w:sz w:val="20"/>
        </w:rPr>
        <w:t xml:space="preserve"> </w:t>
      </w:r>
    </w:p>
    <w:p w14:paraId="207C280A" w14:textId="77777777" w:rsidR="00BD711B" w:rsidRPr="00BD711B" w:rsidRDefault="00BD711B" w:rsidP="00BD711B">
      <w:pPr>
        <w:widowControl/>
        <w:spacing w:line="259" w:lineRule="auto"/>
        <w:rPr>
          <w:rFonts w:ascii="Times New Roman" w:eastAsia="Times New Roman" w:hAnsi="Times New Roman" w:cs="Times New Roman"/>
          <w:color w:val="000000"/>
          <w:sz w:val="20"/>
        </w:rPr>
      </w:pPr>
      <w:r w:rsidRPr="00BD711B">
        <w:rPr>
          <w:rFonts w:ascii="Arial" w:eastAsia="Arial" w:hAnsi="Arial" w:cs="Arial"/>
          <w:color w:val="000000"/>
          <w:sz w:val="20"/>
        </w:rPr>
        <w:t xml:space="preserve"> </w:t>
      </w:r>
    </w:p>
    <w:p w14:paraId="08ABA48D" w14:textId="00C9A775" w:rsidR="00F9140C" w:rsidRPr="00F9140C" w:rsidRDefault="00FD7869" w:rsidP="00F9140C">
      <w:pPr>
        <w:jc w:val="both"/>
        <w:rPr>
          <w:rFonts w:ascii="Times New Roman" w:eastAsia="Times New Roman" w:hAnsi="Times New Roman" w:cs="Times New Roman"/>
          <w:sz w:val="24"/>
          <w:szCs w:val="24"/>
        </w:rPr>
      </w:pPr>
      <w:r w:rsidRPr="00FD7869">
        <w:rPr>
          <w:rFonts w:ascii="Times New Roman" w:eastAsia="Times New Roman" w:hAnsi="Times New Roman" w:cs="Times New Roman"/>
          <w:color w:val="000000"/>
        </w:rPr>
        <w:t xml:space="preserve">In </w:t>
      </w:r>
      <w:r w:rsidR="00F9140C">
        <w:rPr>
          <w:rFonts w:ascii="Times New Roman" w:eastAsia="Times New Roman" w:hAnsi="Times New Roman" w:cs="Times New Roman"/>
          <w:color w:val="000000"/>
        </w:rPr>
        <w:t xml:space="preserve">February </w:t>
      </w:r>
      <w:r w:rsidRPr="00FD7869">
        <w:rPr>
          <w:rFonts w:ascii="Times New Roman" w:eastAsia="Times New Roman" w:hAnsi="Times New Roman" w:cs="Times New Roman"/>
          <w:color w:val="000000"/>
        </w:rPr>
        <w:t>2020 the Directors of the Archaeological Society of Connecticut renamed the Lyent Russell Award</w:t>
      </w:r>
      <w:r>
        <w:rPr>
          <w:rFonts w:ascii="Times New Roman" w:eastAsia="Times New Roman" w:hAnsi="Times New Roman" w:cs="Times New Roman"/>
          <w:color w:val="000000"/>
        </w:rPr>
        <w:t xml:space="preserve"> the Brian D. Jones Grant, in honor of our late friend and colleague, who served as Connecticut State Archaeologist and as a Director of th</w:t>
      </w:r>
      <w:r w:rsidR="006949C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Society until his untimely passing in 2019.</w:t>
      </w:r>
      <w:r w:rsidR="00F9140C">
        <w:rPr>
          <w:rFonts w:ascii="Times New Roman" w:eastAsia="Times New Roman" w:hAnsi="Times New Roman" w:cs="Times New Roman"/>
          <w:color w:val="000000"/>
        </w:rPr>
        <w:t xml:space="preserve">  This will also reduce the confusion between the Lyent Russell Award which is a grant to researchers, and the Russell Memorial Award, which was established by Lyent Russell</w:t>
      </w:r>
      <w:r w:rsidR="00F9140C" w:rsidRPr="00F9140C">
        <w:rPr>
          <w:rFonts w:ascii="Times New Roman" w:eastAsia="Times New Roman" w:hAnsi="Times New Roman" w:cs="Times New Roman"/>
        </w:rPr>
        <w:t>, in memory of his parents Mr. and Mrs. Berne A. Russell and his wife Althea Marsh Russell. The award was to be granted in recognition of “outstanding contributions to the Archaeological Society of Connecticut”.</w:t>
      </w:r>
    </w:p>
    <w:p w14:paraId="2703D704" w14:textId="3BD4657A" w:rsidR="00BD711B" w:rsidRPr="00FD7869" w:rsidRDefault="00BD711B" w:rsidP="00BD711B">
      <w:pPr>
        <w:widowControl/>
        <w:spacing w:line="259" w:lineRule="auto"/>
        <w:rPr>
          <w:rFonts w:ascii="Times New Roman" w:eastAsia="Times New Roman" w:hAnsi="Times New Roman" w:cs="Times New Roman"/>
          <w:color w:val="000000"/>
        </w:rPr>
      </w:pPr>
    </w:p>
    <w:p w14:paraId="595C8DC4" w14:textId="698E2295" w:rsidR="00BD711B" w:rsidRPr="00FD7869" w:rsidRDefault="000D4DE1" w:rsidP="00BD711B">
      <w:pPr>
        <w:widowControl/>
        <w:spacing w:after="3" w:line="238" w:lineRule="auto"/>
        <w:ind w:left="-5" w:right="-8"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A c</w:t>
      </w:r>
      <w:r w:rsidR="00BD711B" w:rsidRPr="00FD7869">
        <w:rPr>
          <w:rFonts w:ascii="Times New Roman" w:eastAsia="Times New Roman" w:hAnsi="Times New Roman" w:cs="Times New Roman"/>
          <w:color w:val="000000"/>
        </w:rPr>
        <w:t xml:space="preserve">ommittee of the Society will be accepting applications </w:t>
      </w:r>
      <w:r w:rsidR="00F9140C">
        <w:rPr>
          <w:rFonts w:ascii="Times New Roman" w:eastAsia="Times New Roman" w:hAnsi="Times New Roman" w:cs="Times New Roman"/>
          <w:color w:val="000000"/>
        </w:rPr>
        <w:t xml:space="preserve">for the Brian D. Jones Grant </w:t>
      </w:r>
      <w:r w:rsidR="00BD711B" w:rsidRPr="00FD7869">
        <w:rPr>
          <w:rFonts w:ascii="Times New Roman" w:eastAsia="Times New Roman" w:hAnsi="Times New Roman" w:cs="Times New Roman"/>
          <w:color w:val="000000"/>
        </w:rPr>
        <w:t xml:space="preserve">from Society members for a grant to be awarded at the fall meeting of the Society.  It is expected that the funds </w:t>
      </w:r>
      <w:r w:rsidR="00F9140C">
        <w:rPr>
          <w:rFonts w:ascii="Times New Roman" w:eastAsia="Times New Roman" w:hAnsi="Times New Roman" w:cs="Times New Roman"/>
          <w:color w:val="000000"/>
        </w:rPr>
        <w:t>up to a maximum of $1,</w:t>
      </w:r>
      <w:r>
        <w:rPr>
          <w:rFonts w:ascii="Times New Roman" w:eastAsia="Times New Roman" w:hAnsi="Times New Roman" w:cs="Times New Roman"/>
          <w:color w:val="000000"/>
        </w:rPr>
        <w:t>5</w:t>
      </w:r>
      <w:r w:rsidR="00F9140C">
        <w:rPr>
          <w:rFonts w:ascii="Times New Roman" w:eastAsia="Times New Roman" w:hAnsi="Times New Roman" w:cs="Times New Roman"/>
          <w:color w:val="000000"/>
        </w:rPr>
        <w:t xml:space="preserve">00 </w:t>
      </w:r>
      <w:r w:rsidR="00BD711B" w:rsidRPr="00FD7869">
        <w:rPr>
          <w:rFonts w:ascii="Times New Roman" w:eastAsia="Times New Roman" w:hAnsi="Times New Roman" w:cs="Times New Roman"/>
          <w:color w:val="000000"/>
        </w:rPr>
        <w:t xml:space="preserve">will be utilized within a year of the award. Preference will be given to those practicing archaeology as an avocation and/or without institutional affiliation, although no one who applies will be rejected for not meeting these criteria.  Selection will also be based upon immediacy of need; i.e. the degree that a site is threatened and the shortness of the time frame within which research must be finished.  It is also expected that once the research is finished the results will be shared with the Society in the form of a Bulletin or newsletter article.    </w:t>
      </w:r>
    </w:p>
    <w:p w14:paraId="4EB785D3" w14:textId="77777777" w:rsidR="00BD711B" w:rsidRDefault="00BD711B">
      <w:pPr>
        <w:spacing w:before="7"/>
        <w:ind w:left="102"/>
        <w:rPr>
          <w:rFonts w:ascii="Times New Roman" w:eastAsia="Times New Roman" w:hAnsi="Times New Roman" w:cs="Times New Roman"/>
          <w:sz w:val="24"/>
          <w:szCs w:val="24"/>
        </w:rPr>
      </w:pPr>
    </w:p>
    <w:sectPr w:rsidR="00BD711B" w:rsidSect="004430D2">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38D"/>
    <w:multiLevelType w:val="hybridMultilevel"/>
    <w:tmpl w:val="02B2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B0EC2"/>
    <w:multiLevelType w:val="hybridMultilevel"/>
    <w:tmpl w:val="B87C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261682">
    <w:abstractNumId w:val="0"/>
  </w:num>
  <w:num w:numId="2" w16cid:durableId="324088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6C"/>
    <w:rsid w:val="000D06E4"/>
    <w:rsid w:val="000D4DE1"/>
    <w:rsid w:val="00340939"/>
    <w:rsid w:val="00347E13"/>
    <w:rsid w:val="0040344A"/>
    <w:rsid w:val="004430D2"/>
    <w:rsid w:val="004A0323"/>
    <w:rsid w:val="004D498B"/>
    <w:rsid w:val="00562C6C"/>
    <w:rsid w:val="005D628B"/>
    <w:rsid w:val="0063587B"/>
    <w:rsid w:val="006949CB"/>
    <w:rsid w:val="00723C50"/>
    <w:rsid w:val="00731299"/>
    <w:rsid w:val="00830BBD"/>
    <w:rsid w:val="00A26BA4"/>
    <w:rsid w:val="00A4307E"/>
    <w:rsid w:val="00BC4A81"/>
    <w:rsid w:val="00BD5997"/>
    <w:rsid w:val="00BD711B"/>
    <w:rsid w:val="00C12A39"/>
    <w:rsid w:val="00D62536"/>
    <w:rsid w:val="00E01549"/>
    <w:rsid w:val="00EA0B2E"/>
    <w:rsid w:val="00F9140C"/>
    <w:rsid w:val="00FD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944C"/>
  <w15:docId w15:val="{D978EB4E-F896-43E2-91F7-AD1C7D9D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0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0344A"/>
    <w:rPr>
      <w:sz w:val="16"/>
      <w:szCs w:val="16"/>
    </w:rPr>
  </w:style>
  <w:style w:type="paragraph" w:styleId="CommentText">
    <w:name w:val="annotation text"/>
    <w:basedOn w:val="Normal"/>
    <w:link w:val="CommentTextChar"/>
    <w:uiPriority w:val="99"/>
    <w:semiHidden/>
    <w:unhideWhenUsed/>
    <w:rsid w:val="0040344A"/>
    <w:rPr>
      <w:sz w:val="20"/>
      <w:szCs w:val="20"/>
    </w:rPr>
  </w:style>
  <w:style w:type="character" w:customStyle="1" w:styleId="CommentTextChar">
    <w:name w:val="Comment Text Char"/>
    <w:basedOn w:val="DefaultParagraphFont"/>
    <w:link w:val="CommentText"/>
    <w:uiPriority w:val="99"/>
    <w:semiHidden/>
    <w:rsid w:val="0040344A"/>
    <w:rPr>
      <w:sz w:val="20"/>
      <w:szCs w:val="20"/>
    </w:rPr>
  </w:style>
  <w:style w:type="paragraph" w:styleId="CommentSubject">
    <w:name w:val="annotation subject"/>
    <w:basedOn w:val="CommentText"/>
    <w:next w:val="CommentText"/>
    <w:link w:val="CommentSubjectChar"/>
    <w:uiPriority w:val="99"/>
    <w:semiHidden/>
    <w:unhideWhenUsed/>
    <w:rsid w:val="0040344A"/>
    <w:rPr>
      <w:b/>
      <w:bCs/>
    </w:rPr>
  </w:style>
  <w:style w:type="character" w:customStyle="1" w:styleId="CommentSubjectChar">
    <w:name w:val="Comment Subject Char"/>
    <w:basedOn w:val="CommentTextChar"/>
    <w:link w:val="CommentSubject"/>
    <w:uiPriority w:val="99"/>
    <w:semiHidden/>
    <w:rsid w:val="0040344A"/>
    <w:rPr>
      <w:b/>
      <w:bCs/>
      <w:sz w:val="20"/>
      <w:szCs w:val="20"/>
    </w:rPr>
  </w:style>
  <w:style w:type="paragraph" w:styleId="BalloonText">
    <w:name w:val="Balloon Text"/>
    <w:basedOn w:val="Normal"/>
    <w:link w:val="BalloonTextChar"/>
    <w:uiPriority w:val="99"/>
    <w:semiHidden/>
    <w:unhideWhenUsed/>
    <w:rsid w:val="0040344A"/>
    <w:rPr>
      <w:rFonts w:ascii="Tahoma" w:hAnsi="Tahoma" w:cs="Tahoma"/>
      <w:sz w:val="16"/>
      <w:szCs w:val="16"/>
    </w:rPr>
  </w:style>
  <w:style w:type="character" w:customStyle="1" w:styleId="BalloonTextChar">
    <w:name w:val="Balloon Text Char"/>
    <w:basedOn w:val="DefaultParagraphFont"/>
    <w:link w:val="BalloonText"/>
    <w:uiPriority w:val="99"/>
    <w:semiHidden/>
    <w:rsid w:val="0040344A"/>
    <w:rPr>
      <w:rFonts w:ascii="Tahoma" w:hAnsi="Tahoma" w:cs="Tahoma"/>
      <w:sz w:val="16"/>
      <w:szCs w:val="16"/>
    </w:rPr>
  </w:style>
  <w:style w:type="character" w:styleId="Hyperlink">
    <w:name w:val="Hyperlink"/>
    <w:basedOn w:val="DefaultParagraphFont"/>
    <w:uiPriority w:val="99"/>
    <w:unhideWhenUsed/>
    <w:rsid w:val="00BD711B"/>
    <w:rPr>
      <w:color w:val="0000FF" w:themeColor="hyperlink"/>
      <w:u w:val="single"/>
    </w:rPr>
  </w:style>
  <w:style w:type="character" w:styleId="UnresolvedMention">
    <w:name w:val="Unresolved Mention"/>
    <w:basedOn w:val="DefaultParagraphFont"/>
    <w:uiPriority w:val="99"/>
    <w:semiHidden/>
    <w:unhideWhenUsed/>
    <w:rsid w:val="00BD711B"/>
    <w:rPr>
      <w:color w:val="808080"/>
      <w:shd w:val="clear" w:color="auto" w:fill="E6E6E6"/>
    </w:rPr>
  </w:style>
  <w:style w:type="table" w:styleId="TableGrid">
    <w:name w:val="Table Grid"/>
    <w:basedOn w:val="TableNormal"/>
    <w:uiPriority w:val="59"/>
    <w:rsid w:val="004A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21168">
      <w:bodyDiv w:val="1"/>
      <w:marLeft w:val="0"/>
      <w:marRight w:val="0"/>
      <w:marTop w:val="0"/>
      <w:marBottom w:val="0"/>
      <w:divBdr>
        <w:top w:val="none" w:sz="0" w:space="0" w:color="auto"/>
        <w:left w:val="none" w:sz="0" w:space="0" w:color="auto"/>
        <w:bottom w:val="none" w:sz="0" w:space="0" w:color="auto"/>
        <w:right w:val="none" w:sz="0" w:space="0" w:color="auto"/>
      </w:divBdr>
    </w:div>
    <w:div w:id="214500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fwes\Documents\Documents\ASC\Russell%20Grants\Application%20Forms\ctarchaeolog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Ranslow, Mandy</dc:creator>
  <cp:lastModifiedBy>Lee West</cp:lastModifiedBy>
  <cp:revision>4</cp:revision>
  <cp:lastPrinted>2024-02-22T14:38:00Z</cp:lastPrinted>
  <dcterms:created xsi:type="dcterms:W3CDTF">2024-02-20T01:49:00Z</dcterms:created>
  <dcterms:modified xsi:type="dcterms:W3CDTF">2024-02-22T18:43:00Z</dcterms:modified>
</cp:coreProperties>
</file>